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PhD in Information Engineering</w:t>
      </w:r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XXX Cycle</w:t>
      </w:r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Pr="006E757B" w:rsidRDefault="006E757B" w:rsidP="006E757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MS Mincho" w:cs="Times New Roman"/>
          <w:b/>
          <w:bCs/>
          <w:lang w:val="en-US"/>
        </w:rPr>
      </w:pPr>
      <w:r w:rsidRPr="006E757B">
        <w:rPr>
          <w:rFonts w:eastAsia="MS Mincho" w:cs="Times New Roman"/>
          <w:b/>
          <w:bCs/>
          <w:lang w:val="en-US"/>
        </w:rPr>
        <w:t>Data acquisition and processing systems</w:t>
      </w:r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bookmarkStart w:id="0" w:name="_GoBack"/>
      <w:bookmarkEnd w:id="0"/>
    </w:p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6E757B">
      <w:pPr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Course description</w:t>
      </w:r>
    </w:p>
    <w:p w:rsidR="006E757B" w:rsidRDefault="006E757B" w:rsidP="006E757B">
      <w:pPr>
        <w:jc w:val="center"/>
        <w:rPr>
          <w:lang w:val="en-US"/>
        </w:rPr>
      </w:pPr>
    </w:p>
    <w:p w:rsidR="00BF7D6A" w:rsidRDefault="00306502" w:rsidP="00BF7D6A">
      <w:pPr>
        <w:spacing w:line="240" w:lineRule="auto"/>
        <w:rPr>
          <w:lang w:val="en-US"/>
        </w:rPr>
      </w:pPr>
      <w:r w:rsidRPr="00C33C87">
        <w:rPr>
          <w:lang w:val="en-US"/>
        </w:rPr>
        <w:t xml:space="preserve">The Course provides the basic elements for the acquisition, distribution and processing of data in an electronic system (e.g. a personal computer). </w:t>
      </w:r>
    </w:p>
    <w:p w:rsidR="00BF7D6A" w:rsidRDefault="00306502" w:rsidP="00BF7D6A">
      <w:pPr>
        <w:spacing w:line="240" w:lineRule="auto"/>
        <w:rPr>
          <w:lang w:val="en-US"/>
        </w:rPr>
      </w:pPr>
      <w:r w:rsidRPr="00BF7D6A">
        <w:rPr>
          <w:lang w:val="en-US"/>
        </w:rPr>
        <w:t xml:space="preserve">After reviewing the fundamental parameters (sampling frequency, resolution </w:t>
      </w:r>
      <w:proofErr w:type="spellStart"/>
      <w:r w:rsidRPr="00BF7D6A">
        <w:rPr>
          <w:lang w:val="en-US"/>
        </w:rPr>
        <w:t>etc</w:t>
      </w:r>
      <w:proofErr w:type="spellEnd"/>
      <w:r w:rsidRPr="00BF7D6A">
        <w:rPr>
          <w:lang w:val="en-US"/>
        </w:rPr>
        <w:t>) of the acquisition section, methods to test the acquisition “quality” will be presented. Then, the system capability of moving large quantity of data in an efficient way will be discussed.</w:t>
      </w:r>
    </w:p>
    <w:p w:rsidR="00BF7D6A" w:rsidRDefault="00306502" w:rsidP="00BF7D6A">
      <w:pPr>
        <w:spacing w:line="240" w:lineRule="auto"/>
        <w:rPr>
          <w:lang w:val="en-US"/>
        </w:rPr>
      </w:pPr>
      <w:r w:rsidRPr="00BF7D6A">
        <w:rPr>
          <w:lang w:val="en-US"/>
        </w:rPr>
        <w:t xml:space="preserve"> The technologies of modern serial buses, like LVDS, </w:t>
      </w:r>
      <w:proofErr w:type="spellStart"/>
      <w:r w:rsidRPr="00BF7D6A">
        <w:rPr>
          <w:lang w:val="en-US"/>
        </w:rPr>
        <w:t>PCIe</w:t>
      </w:r>
      <w:proofErr w:type="spellEnd"/>
      <w:r w:rsidRPr="00BF7D6A">
        <w:rPr>
          <w:lang w:val="en-US"/>
        </w:rPr>
        <w:t xml:space="preserve">, </w:t>
      </w:r>
      <w:proofErr w:type="spellStart"/>
      <w:r w:rsidRPr="00BF7D6A">
        <w:rPr>
          <w:lang w:val="en-US"/>
        </w:rPr>
        <w:t>RapidIO</w:t>
      </w:r>
      <w:proofErr w:type="spellEnd"/>
      <w:r w:rsidRPr="00BF7D6A">
        <w:rPr>
          <w:lang w:val="en-US"/>
        </w:rPr>
        <w:t xml:space="preserve">, SATA, will be taken into consideration and shown to be suitable for distribution of data to powerful processing devices, which are the heart of the last part of the course. </w:t>
      </w:r>
    </w:p>
    <w:p w:rsidR="00306502" w:rsidRPr="00BF7D6A" w:rsidRDefault="00306502" w:rsidP="00BF7D6A">
      <w:pPr>
        <w:spacing w:line="240" w:lineRule="auto"/>
        <w:rPr>
          <w:lang w:val="en-US"/>
        </w:rPr>
      </w:pPr>
      <w:r w:rsidRPr="00BF7D6A">
        <w:rPr>
          <w:lang w:val="en-US"/>
        </w:rPr>
        <w:t>The architectures of devices such as  Digital Signal Processors (DSPs), Field Programmable Gate Arrays (FPGAs), Graphics Processing Units (GPUs) and general purpose processors, will be described. Then an example of a complete acquisition and elaboration system will be provided in detail.</w:t>
      </w:r>
    </w:p>
    <w:sectPr w:rsidR="00306502" w:rsidRPr="00BF7D6A" w:rsidSect="002E30A1">
      <w:type w:val="continuous"/>
      <w:pgSz w:w="11906" w:h="16838" w:code="9"/>
      <w:pgMar w:top="1417" w:right="1134" w:bottom="1134" w:left="1134" w:header="284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793"/>
    <w:multiLevelType w:val="hybridMultilevel"/>
    <w:tmpl w:val="D1CAC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7F53"/>
    <w:multiLevelType w:val="hybridMultilevel"/>
    <w:tmpl w:val="B5C4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0684E"/>
    <w:multiLevelType w:val="hybridMultilevel"/>
    <w:tmpl w:val="8BA26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BA"/>
    <w:rsid w:val="000A4987"/>
    <w:rsid w:val="001A21DA"/>
    <w:rsid w:val="00295B7D"/>
    <w:rsid w:val="002E30A1"/>
    <w:rsid w:val="00306502"/>
    <w:rsid w:val="003F27E4"/>
    <w:rsid w:val="00425D9E"/>
    <w:rsid w:val="004E2652"/>
    <w:rsid w:val="00542DEE"/>
    <w:rsid w:val="005D60D1"/>
    <w:rsid w:val="00620391"/>
    <w:rsid w:val="006E757B"/>
    <w:rsid w:val="00766E1B"/>
    <w:rsid w:val="007E371C"/>
    <w:rsid w:val="007F7218"/>
    <w:rsid w:val="008539C3"/>
    <w:rsid w:val="00A57D76"/>
    <w:rsid w:val="00AB40B6"/>
    <w:rsid w:val="00BF7D6A"/>
    <w:rsid w:val="00C33C87"/>
    <w:rsid w:val="00D73548"/>
    <w:rsid w:val="00DC6CE2"/>
    <w:rsid w:val="00E81CBA"/>
    <w:rsid w:val="00EB618F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lisena</dc:creator>
  <cp:lastModifiedBy>lisena</cp:lastModifiedBy>
  <cp:revision>2</cp:revision>
  <cp:lastPrinted>2015-06-11T15:23:00Z</cp:lastPrinted>
  <dcterms:created xsi:type="dcterms:W3CDTF">2015-06-15T13:39:00Z</dcterms:created>
  <dcterms:modified xsi:type="dcterms:W3CDTF">2015-06-15T14:09:00Z</dcterms:modified>
</cp:coreProperties>
</file>